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Scandal in Bohemia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By Arthur Conan Doyle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by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Strand Magazine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London, Great Britain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1891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work is in the public domain.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Transcribed 2016 by Judith Murphy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Alliance for Braille Literacy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St. Louis, MO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Braille pages t1-t4 and 1-45 </w:t>
      </w:r>
    </w:p>
    <w:p w:rsidR="005B4E3B" w:rsidRDefault="005B4E3B" w:rsidP="005B4E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1-16 </w:t>
      </w:r>
    </w:p>
    <w:p w:rsidR="007F7737" w:rsidRDefault="007F7737"/>
    <w:sectPr w:rsidR="007F7737" w:rsidSect="0042041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E3B"/>
    <w:rsid w:val="005B4E3B"/>
    <w:rsid w:val="007F7737"/>
    <w:rsid w:val="00C9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AF83B7-5B26-4257-8AB5-5EEE8ADDF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judie murphy</dc:creator>
  <cp:keywords/>
  <dc:description/>
  <cp:lastModifiedBy>judie murphy</cp:lastModifiedBy>
  <cp:revision>1</cp:revision>
  <dcterms:created xsi:type="dcterms:W3CDTF">2016-10-24T20:55:00Z</dcterms:created>
  <dcterms:modified xsi:type="dcterms:W3CDTF">2016-10-24T20:56:00Z</dcterms:modified>
</cp:coreProperties>
</file>